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489E89D3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12BFDBE9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BFDBE9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2BFDBE9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12BFDBE9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BFDBE9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45"/>
        <w:gridCol w:w="1167"/>
        <w:gridCol w:w="1512"/>
        <w:gridCol w:w="1211"/>
        <w:gridCol w:w="1214"/>
      </w:tblGrid>
      <w:tr xmlns:wp14="http://schemas.microsoft.com/office/word/2010/wordml" w:rsidRPr="005C100B" w:rsidR="005C100B" w:rsidTr="5262DB6A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2BFDBE9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0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D4FE7F" w:rsidRDefault="005C100B" w14:paraId="24D92BBF" wp14:textId="38A2EA3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12D4FE7F" w:rsidR="12D4FE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Multimedia</w:t>
            </w:r>
          </w:p>
        </w:tc>
      </w:tr>
      <w:tr xmlns:wp14="http://schemas.microsoft.com/office/word/2010/wordml" w:rsidRPr="005C100B" w:rsidR="005C100B" w:rsidTr="5262DB6A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46309AF2" wp14:textId="5A19D3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/I/ST/B1.2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D4FE7F" w:rsidRDefault="005C100B" w14:paraId="1472CED5" wp14:textId="11C8D39C">
            <w:pPr>
              <w:pStyle w:val="Normalny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12D4FE7F" w:rsidR="12D4FE7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Multimedia</w:t>
            </w:r>
          </w:p>
        </w:tc>
      </w:tr>
      <w:tr xmlns:wp14="http://schemas.microsoft.com/office/word/2010/wordml" w:rsidRPr="005C100B" w:rsidR="005C100B" w:rsidTr="5262DB6A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00E92A" w:rsidRDefault="005C100B" w14:paraId="5DAB6C7B" wp14:textId="35E9823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D00E92A" w:rsidR="7D00E9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D00E92A" w:rsidR="7D00E9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5262DB6A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262DB6A" w:rsidRDefault="005C100B" w14:paraId="02EB378F" wp14:textId="36BB5C3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262DB6A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262DB6A" w:rsidR="40A1E5CB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20/2021</w:t>
            </w:r>
          </w:p>
        </w:tc>
      </w:tr>
      <w:tr xmlns:wp14="http://schemas.microsoft.com/office/word/2010/wordml" w:rsidRPr="005C100B" w:rsidR="005C100B" w:rsidTr="5262DB6A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262DB6A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5262DB6A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5262DB6A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2F62C8" w:rsidRDefault="005C100B" w14:paraId="0D0B940D" wp14:textId="3F2093E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5262DB6A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2F62C8" w:rsidRDefault="005C100B" w14:paraId="0E27B00A" wp14:textId="7A0F730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5262DB6A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2F62C8" w:rsidRDefault="005C100B" w14:paraId="60061E4C" wp14:textId="5A5B569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5262DB6A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44EAFD9C" wp14:textId="3F78B71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3, 4</w:t>
            </w:r>
          </w:p>
        </w:tc>
      </w:tr>
      <w:tr xmlns:wp14="http://schemas.microsoft.com/office/word/2010/wordml" w:rsidRPr="005C100B" w:rsidR="005C100B" w:rsidTr="5262DB6A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262DB6A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0751729" w:rsidRDefault="005C100B" w14:paraId="3656B9AB" wp14:textId="3025DE40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0751729" w:rsidR="4075172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40751729" w:rsidR="4075172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40751729" w:rsidR="4075172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 Grupa zajęć kierunkowych - obowiązkowych</w:t>
            </w:r>
          </w:p>
        </w:tc>
      </w:tr>
      <w:tr xmlns:wp14="http://schemas.microsoft.com/office/word/2010/wordml" w:rsidRPr="005C100B" w:rsidR="005C100B" w:rsidTr="5262DB6A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5262DB6A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5262DB6A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0B8FFC" w:rsidRDefault="005C100B" w14:paraId="093F13B1" wp14:textId="5E19E52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30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D9B3180" wp14:textId="42AAFDA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9,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5262DB6A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0B8FFC" w:rsidRDefault="005C100B" w14:paraId="12FBCFBD" wp14:textId="50BC40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5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262DB6A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262DB6A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2BFDBE9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2F62C8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5763901" wp14:textId="1F331A3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5262DB6A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2BFDBE9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461D779" wp14:textId="62D2A13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5262DB6A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2BFDBE9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2F62C8" w:rsidRDefault="005C100B" w14:paraId="0FB78278" wp14:textId="1A0A2827">
            <w:pPr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B172D7" w:rsidRDefault="005C100B" w14:paraId="26ACCE5A" wp14:textId="09D65F1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2B172D7" w:rsidR="02B172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02B172D7" w:rsidR="02B172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,5 ECTS</w:t>
            </w:r>
          </w:p>
        </w:tc>
      </w:tr>
      <w:tr xmlns:wp14="http://schemas.microsoft.com/office/word/2010/wordml" w:rsidRPr="005C100B" w:rsidR="005C100B" w:rsidTr="5262DB6A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FC39945" wp14:textId="772926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</w:t>
            </w:r>
          </w:p>
        </w:tc>
      </w:tr>
      <w:tr xmlns:wp14="http://schemas.microsoft.com/office/word/2010/wordml" w:rsidRPr="005C100B" w:rsidR="005C100B" w:rsidTr="5262DB6A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5262DB6A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262DB6A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5262DB6A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10FFD37" wp14:textId="18064CF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rof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Aleksander Olszewski</w:t>
            </w:r>
          </w:p>
        </w:tc>
      </w:tr>
      <w:tr xmlns:wp14="http://schemas.microsoft.com/office/word/2010/wordml" w:rsidRPr="005C100B" w:rsidR="005C100B" w:rsidTr="5262DB6A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262DB6A" w:rsidRDefault="005C100B" w14:paraId="3FE9F23F" wp14:textId="4500442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262DB6A" w:rsidR="5C6C0E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Aleksander Olszewski, dr Marcin Noga</w:t>
            </w:r>
          </w:p>
        </w:tc>
      </w:tr>
      <w:tr xmlns:wp14="http://schemas.microsoft.com/office/word/2010/wordml" w:rsidRPr="005C100B" w:rsidR="005C100B" w:rsidTr="5262DB6A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00E92A" w:rsidRDefault="005C100B" w14:paraId="08CE6F91" wp14:textId="793AF47B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D00E92A" w:rsidR="7D00E9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5262DB6A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2F62C8" w:rsidRDefault="005C100B" w14:paraId="6BB9E253" wp14:textId="0AEBDC87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a.olszewski2@gmail.com, </w:t>
            </w: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6B2F62C8" w:rsidR="6B2F62C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7837</w:t>
            </w:r>
          </w:p>
        </w:tc>
      </w:tr>
    </w:tbl>
    <w:p xmlns:wp14="http://schemas.microsoft.com/office/word/2010/wordml" w:rsidR="00827EEE" w:rsidP="12BFDBE9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12BFDBE9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BFDBE9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12BFDBE9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2BFDBE9" w:rsidR="12BFDBE9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513B295E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7459315" wp14:textId="781AC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Celem przedmiotu jest przygotowanie studenta do wykorzystywania w pracy artystycznej nowoczesnych środków przekazu informacji, tak by świadomie selekcjonował problemy z życia społecznego i potrafił je przedstawiać w formie czytelnego w przekazie obrazu ruchomego lub statycznego. Łącząc, multiplikując oraz zmieniając tradycyjne metody wykorzystywania poszczególnych mediów student powinien dążyć do uzyskania nowej wartości artystycznej. Student opanuje umiejętność samodzielnego analizowania, edycji i tworzenia grafik i animacji oraz edycji i montażu materiałów audiowizualnych.</w:t>
            </w:r>
          </w:p>
        </w:tc>
      </w:tr>
      <w:tr xmlns:wp14="http://schemas.microsoft.com/office/word/2010/wordml" w:rsidRPr="005C100B" w:rsidR="005C100B" w:rsidTr="513B295E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0B8FFC" w:rsidRDefault="005C100B" w14:paraId="09CD6EC2" wp14:textId="3CC72B0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B0B8FFC" w:rsidRDefault="005C100B" w14:paraId="23B912BE" wp14:textId="2DFFA23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 ukończeniu kursu student powinien:</w:t>
            </w:r>
          </w:p>
          <w:p w:rsidRPr="005C100B" w:rsidR="005C100B" w:rsidP="12BFDBE9" w:rsidRDefault="005C100B" w14:paraId="28614392" wp14:textId="59887B7D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wykazać się umiejętnościami swobodnego posługiwania się zasadami komponowania kadru;</w:t>
            </w:r>
          </w:p>
          <w:p w:rsidRPr="005C100B" w:rsidR="005C100B" w:rsidP="12BFDBE9" w:rsidRDefault="005C100B" w14:paraId="5DBFE167" wp14:textId="5472944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znać popularne standardy kompresji obrazu, dźwięku i wideo oraz formaty zapisu danych multimedialnych w plikach;</w:t>
            </w:r>
          </w:p>
          <w:p w:rsidRPr="005C100B" w:rsidR="005C100B" w:rsidP="12BFDBE9" w:rsidRDefault="005C100B" w14:paraId="04688BB7" wp14:textId="6A996C3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znać podstawy powstawania i przygotowania scenariuszy i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storyboardów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12BFDBE9" w:rsidRDefault="005C100B" w14:paraId="2BA7DEB2" wp14:textId="0778E4A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swobodnie posługiwać się dostępnym oprogramowaniem komputerowym (zwłaszcza edytorami obrazu);</w:t>
            </w:r>
          </w:p>
          <w:p w:rsidRPr="005C100B" w:rsidR="005C100B" w:rsidP="12BFDBE9" w:rsidRDefault="005C100B" w14:paraId="5A385462" wp14:textId="3008A969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swobodnie posługiwać się wszelkimi mediami rejestrującymi obraz (aparaty, kamery i skanery)</w:t>
            </w:r>
          </w:p>
          <w:p w:rsidRPr="005C100B" w:rsidR="005C100B" w:rsidP="12BFDBE9" w:rsidRDefault="005C100B" w14:paraId="2E108C93" wp14:textId="478912D8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korzystając z elementów graficznych tworzyć nieskomplikowane animacje;</w:t>
            </w:r>
          </w:p>
          <w:p w:rsidRPr="005C100B" w:rsidR="005C100B" w:rsidP="12BFDBE9" w:rsidRDefault="005C100B" w14:paraId="612B369B" wp14:textId="5A98BC9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posiadać umiejętności tworzenia oraz edycji materiałów video;</w:t>
            </w:r>
          </w:p>
          <w:p w:rsidRPr="005C100B" w:rsidR="005C100B" w:rsidP="12BFDBE9" w:rsidRDefault="005C100B" w14:paraId="5D04A798" wp14:textId="4FD366B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znać podstawy działania programów przeznaczonych do obróbki:</w:t>
            </w:r>
          </w:p>
          <w:p w:rsidRPr="005C100B" w:rsidR="005C100B" w:rsidP="12BFDBE9" w:rsidRDefault="005C100B" w14:paraId="1134034E" wp14:textId="248C09E9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grafiki wektorowej;</w:t>
            </w:r>
          </w:p>
          <w:p w:rsidRPr="005C100B" w:rsidR="005C100B" w:rsidP="12BFDBE9" w:rsidRDefault="005C100B" w14:paraId="3E3754D4" wp14:textId="48C611B4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 grafiki rastrowej;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- video;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- animacji</w:t>
            </w:r>
          </w:p>
          <w:p w:rsidRPr="005C100B" w:rsidR="005C100B" w:rsidP="12BFDBE9" w:rsidRDefault="005C100B" w14:paraId="4B800429" wp14:textId="3D45EB8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12BFDBE9" w:rsidRDefault="005C100B" w14:paraId="4B650874" wp14:textId="354B54B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 pierwszym semestrze tematy zajęć koncentrować się będą na zdobywaniu wiedzy praktycznej. W związku z tym realizowane ćwiczenia będą skupiać się na przybliżeniu możliwości wybranego oprogramowania oraz wdrażaniu ćwiczeń o narastającym stopniu skomplikowania.</w:t>
            </w:r>
          </w:p>
          <w:p w:rsidRPr="005C100B" w:rsidR="005C100B" w:rsidP="12BFDBE9" w:rsidRDefault="005C100B" w14:paraId="50B328B9" wp14:textId="47AEC93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12BFDBE9" w:rsidRDefault="005C100B" w14:paraId="4405D12A" wp14:textId="7C60F56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5C100B" w:rsidR="005C100B" w:rsidP="12BFDBE9" w:rsidRDefault="005C100B" w14:paraId="20442039" wp14:textId="0031EAF3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1 </w:t>
            </w:r>
            <w:r w:rsidRPr="12BFDBE9" w:rsidR="12BFDB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(45h 20BN)</w:t>
            </w:r>
          </w:p>
          <w:p w:rsidRPr="005C100B" w:rsidR="005C100B" w:rsidP="12BFDBE9" w:rsidRDefault="005C100B" w14:paraId="70B7261C" wp14:textId="7E0E494A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etiudę, która będzie pełniła rolę czołówki wybranego programu publicystycznego. Dopuszczalne formy realizacji: animacja, video.</w:t>
            </w:r>
          </w:p>
          <w:p w:rsidRPr="005C100B" w:rsidR="005C100B" w:rsidP="12BFDBE9" w:rsidRDefault="005C100B" w14:paraId="2D720536" wp14:textId="73D1175C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animację komputerową dowolnie wybranych elementów geometrycznych tak, aby powstała etiuda o określonej treści i formie, składająca się ze wstępu, rozwinięcia i zakończenia. Dopuszczalne formy realizacji: animacja, video.</w:t>
            </w:r>
          </w:p>
          <w:p w:rsidRPr="005C100B" w:rsidR="005C100B" w:rsidP="12BFDBE9" w:rsidRDefault="005C100B" w14:paraId="1AF54C83" wp14:textId="420F49D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jednorodny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pod względem graficznym zestaw grafik cyfrowych.</w:t>
            </w:r>
            <w:r>
              <w:br/>
            </w:r>
          </w:p>
          <w:p w:rsidR="2C8E1BC7" w:rsidP="12BFDBE9" w:rsidRDefault="2C8E1BC7" w14:paraId="0E5429C5" w14:textId="43F32139">
            <w:pPr>
              <w:pStyle w:val="Normalny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2</w:t>
            </w: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2BFDBE9" w:rsidR="12BFDB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(45h 20BN)</w:t>
            </w:r>
          </w:p>
          <w:p w:rsidRPr="005C100B" w:rsidR="005C100B" w:rsidP="12BFDBE9" w:rsidRDefault="005C100B" w14:paraId="141A67D0" wp14:textId="224649E9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przy pomocy środków medialnych etiudę komputerową, która poruszy zagadnienie dowolnego pojęcia filozoficznego. Dopuszczalne formy realizacji: animacja, video.</w:t>
            </w:r>
          </w:p>
          <w:p w:rsidRPr="005C100B" w:rsidR="005C100B" w:rsidP="12BFDBE9" w:rsidRDefault="005C100B" w14:paraId="47458A13" wp14:textId="54EE05C5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Opracuj przy pomocy dowolnych środków medialnych etiudę komputerową, która poruszy zagadnienie autobiografii. Dopuszczalne formy realizacji: animacja,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video.</w:t>
            </w:r>
          </w:p>
          <w:p w:rsidRPr="005C100B" w:rsidR="005C100B" w:rsidP="12BFDBE9" w:rsidRDefault="005C100B" w14:paraId="33926958" wp14:textId="07371983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jednorodny pod względem graficznym zestaw grafik cyfrowych wykorzystując do tego celu wyłącznie programy do obróbki grafiki wektorowej.</w:t>
            </w:r>
          </w:p>
          <w:p w:rsidRPr="005C100B" w:rsidR="005C100B" w:rsidP="12BFDBE9" w:rsidRDefault="005C100B" w14:paraId="6A857FC8" wp14:textId="2E8A0E71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="2C8E1BC7" w:rsidP="12BFDBE9" w:rsidRDefault="2C8E1BC7" w14:paraId="3B7C4A83" w14:textId="2B097582">
            <w:pPr>
              <w:pStyle w:val="Normalny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3</w:t>
            </w: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2BFDBE9" w:rsidR="12BFDBE9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(45h 20BN)</w:t>
            </w:r>
          </w:p>
          <w:p w:rsidRPr="005C100B" w:rsidR="005C100B" w:rsidP="12BFDBE9" w:rsidRDefault="005C100B" w14:paraId="01B6FE4D" wp14:textId="3D9B5B78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Opracuj etiudę, która będzie pełniła rolę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videoclipu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Dopuszczalne formy realizacji: animacja, video.</w:t>
            </w:r>
          </w:p>
          <w:p w:rsidRPr="005C100B" w:rsidR="005C100B" w:rsidP="12BFDBE9" w:rsidRDefault="005C100B" w14:paraId="5F8F9AFF" wp14:textId="36B1D85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Przy pomocy dowolnych środków medialnych stwórz autorską wypowiedź pełniącą rolę reportażu. Dopuszczalne formy realizacji: animacja, video.</w:t>
            </w:r>
          </w:p>
          <w:p w:rsidRPr="005C100B" w:rsidR="005C100B" w:rsidP="12BFDBE9" w:rsidRDefault="005C100B" w14:paraId="6537F28F" wp14:textId="31A211FD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Opracuj jednorodny pod względem graficznym zestaw grafik cyfrowych.</w:t>
            </w:r>
          </w:p>
        </w:tc>
      </w:tr>
      <w:tr xmlns:wp14="http://schemas.microsoft.com/office/word/2010/wordml" w:rsidRPr="005C100B" w:rsidR="005C100B" w:rsidTr="513B295E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26D99C5A" wp14:textId="0E6532FE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wykład z wykorzystaniem technik multimedialnych, </w:t>
            </w:r>
          </w:p>
          <w:p w:rsidRPr="005C100B" w:rsidR="005C100B" w:rsidP="12BFDBE9" w:rsidRDefault="005C100B" w14:paraId="4997BBE2" wp14:textId="2BD0AC23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wykład z elementami dyskusji;</w:t>
            </w:r>
          </w:p>
          <w:p w:rsidRPr="005C100B" w:rsidR="005C100B" w:rsidP="12BFDBE9" w:rsidRDefault="005C100B" w14:paraId="61C36A0C" wp14:textId="146727D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metodyczne podczas których stosowane są różne metody nauczania: m.in. „burza mózgów”;</w:t>
            </w:r>
          </w:p>
          <w:p w:rsidRPr="005C100B" w:rsidR="005C100B" w:rsidP="12BFDBE9" w:rsidRDefault="005C100B" w14:paraId="2C715AA8" wp14:textId="2F765326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sytuacyjna;</w:t>
            </w:r>
          </w:p>
          <w:p w:rsidRPr="005C100B" w:rsidR="005C100B" w:rsidP="12BFDBE9" w:rsidRDefault="005C100B" w14:paraId="45C55ACA" wp14:textId="4907C72A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inscenizacji;</w:t>
            </w:r>
          </w:p>
          <w:p w:rsidRPr="005C100B" w:rsidR="005C100B" w:rsidP="12BFDBE9" w:rsidRDefault="005C100B" w14:paraId="5B88F5F5" wp14:textId="5DA122A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projektu;</w:t>
            </w:r>
          </w:p>
          <w:p w:rsidRPr="005C100B" w:rsidR="005C100B" w:rsidP="12BFDBE9" w:rsidRDefault="005C100B" w14:paraId="6DFB9E20" wp14:textId="5F3CC264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symulacje.</w:t>
            </w:r>
          </w:p>
        </w:tc>
      </w:tr>
      <w:tr xmlns:wp14="http://schemas.microsoft.com/office/word/2010/wordml" w:rsidRPr="005C100B" w:rsidR="005C100B" w:rsidTr="513B295E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12BFDBE9" w:rsidRDefault="005C100B" w14:paraId="1708B327" wp14:textId="4595D4E6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5C100B" w:rsidR="005C100B" w:rsidP="12BFDBE9" w:rsidRDefault="005C100B" w14:paraId="3616C54C" wp14:textId="787B54EB">
            <w:p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</w:p>
          <w:p w:rsidRPr="005C100B" w:rsidR="005C100B" w:rsidP="12BFDBE9" w:rsidRDefault="005C100B" w14:paraId="158DD132" wp14:textId="3BADFC76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Szczegółowe warunki zaliczenia semestru:</w:t>
            </w:r>
          </w:p>
          <w:p w:rsidRPr="005C100B" w:rsidR="005C100B" w:rsidP="12BFDBE9" w:rsidRDefault="005C100B" w14:paraId="28EC426A" wp14:textId="3E57532E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). Realizacja możliwa jest wyłącznie po zaakceptowaniu projektu przez prowadzącego.</w:t>
            </w:r>
          </w:p>
          <w:p w:rsidRPr="005C100B" w:rsidR="005C100B" w:rsidP="12BFDBE9" w:rsidRDefault="005C100B" w14:paraId="246D616C" wp14:textId="1D88A58B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Forma realizacji (każdy z etapów) musi być omówiona z prowadzącym zajęcia.</w:t>
            </w:r>
          </w:p>
          <w:p w:rsidRPr="005C100B" w:rsidR="005C100B" w:rsidP="12BFDBE9" w:rsidRDefault="005C100B" w14:paraId="6401D29E" wp14:textId="1DFE909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Wykonanie ćwiczenia jest jednoznaczne z przedstawieniem gotowej pracy do zaliczenia.</w:t>
            </w:r>
          </w:p>
          <w:p w:rsidRPr="005C100B" w:rsidR="005C100B" w:rsidP="12BFDBE9" w:rsidRDefault="005C100B" w14:paraId="55954DE8" wp14:textId="0C02644A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wyłącznie wszystkich ćwiczeń oznacza pozytywną ocenę.</w:t>
            </w:r>
          </w:p>
          <w:p w:rsidRPr="005C100B" w:rsidR="005C100B" w:rsidP="12BFDBE9" w:rsidRDefault="005C100B" w14:paraId="64B3BBC4" wp14:textId="5258B74D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Każda z prac jest osobno oceniana i suma ocen stanowi o ocenie końcowej.</w:t>
            </w:r>
          </w:p>
          <w:p w:rsidRPr="005C100B" w:rsidR="005C100B" w:rsidP="12BFDBE9" w:rsidRDefault="005C100B" w14:paraId="2355D951" wp14:textId="1CD673BF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Podczas trwania semestru można ponowić zadanie lub jego część i przedstawić pracę do ponownej oceny.</w:t>
            </w:r>
          </w:p>
          <w:p w:rsidRPr="005C100B" w:rsidR="005C100B" w:rsidP="12BFDBE9" w:rsidRDefault="005C100B" w14:paraId="0082DB25" wp14:textId="355D766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nie spełniające powyższych warunków realizacji nie będą podlegać ocenie i nie mogą być podstawą do zaliczenia semestru.</w:t>
            </w:r>
          </w:p>
          <w:p w:rsidRPr="005C100B" w:rsidR="005C100B" w:rsidP="12BFDBE9" w:rsidRDefault="005C100B" w14:paraId="00E7C461" wp14:textId="776DEB4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12BFDBE9" w:rsidRDefault="005C100B" w14:paraId="1A019690" wp14:textId="38609DD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Kolejność wykonywanych ćwiczeń jest uzależniona od indywidualny rozmów i ustaleń pomiędzy wykładowcą, a studentem.</w:t>
            </w:r>
          </w:p>
          <w:p w:rsidRPr="005C100B" w:rsidR="005C100B" w:rsidP="12BFDBE9" w:rsidRDefault="005C100B" w14:paraId="70DF9E56" wp14:textId="4569FCED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</w:t>
            </w:r>
          </w:p>
        </w:tc>
      </w:tr>
    </w:tbl>
    <w:p xmlns:wp14="http://schemas.microsoft.com/office/word/2010/wordml" w:rsidRPr="005C100B" w:rsidR="005C100B" w:rsidP="12BFDBE9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12BFDBE9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2BFDBE9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2BFDBE9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2BFDBE9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2BFDBE9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2BFDBE9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12BFDBE9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BFDBE9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44A5D23" wp14:textId="0D0AFC1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literaturę dotyczącą aktualności w zakresie technologii cyfrowych.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2BFDBE9" w:rsidRDefault="005C100B" w14:paraId="1F0343C3" wp14:textId="49623E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  <w:p w:rsidRPr="005C100B" w:rsidR="005C100B" w:rsidP="12BFDBE9" w:rsidRDefault="005C100B" w14:paraId="34F66900" wp14:textId="58B1889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</w:p>
          <w:p w:rsidRPr="005C100B" w:rsidR="005C100B" w:rsidP="12BFDBE9" w:rsidRDefault="005C100B" w14:paraId="738610EB" wp14:textId="3144C2B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2BFDBE9" w:rsidRDefault="005C100B" w14:paraId="2414CBD4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12BFDBE9" w:rsidRDefault="005C100B" w14:paraId="637805D2" wp14:textId="4EBAF13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2BFDBE9" w:rsidRDefault="005C100B" w14:paraId="7352350D" wp14:textId="5013FE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12BFDBE9" w:rsidRDefault="005C100B" w14:paraId="463F29E8" wp14:textId="182467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B7B4B86" wp14:textId="65EE362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12BFDBE9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BFDBE9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3A0FF5F2" wp14:textId="5F773821">
            <w:pPr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zasady rejestracji obrazu cyfrowego jego montażu, udźwiękowienia oraz typów planu i rodzajów kompozycji kadru.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2BFDBE9" w:rsidRDefault="005C100B" w14:paraId="5630AD66" wp14:textId="1832EE7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K_WG08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2BFDBE9" w:rsidRDefault="005C100B" w14:paraId="1B49247F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12BFDBE9" w:rsidRDefault="005C100B" w14:paraId="61829076" wp14:textId="0679B02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2BFDBE9" w:rsidRDefault="005C100B" w14:paraId="6E0996FF" wp14:textId="041E9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12BFDBE9" w:rsidRDefault="005C100B" w14:paraId="2BA226A1" wp14:textId="53E97E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7AD93B2" wp14:textId="189577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="4E3A2A03" w:rsidTr="12BFDBE9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12BFDBE9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2BFDBE9" w:rsidRDefault="4E3A2A03" w14:paraId="30BC1CFB" w14:textId="0A66D5FC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Rozumie czym jest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storybord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oraz jakie są zasady powstawania ruchomych obrazów w systemie cyfrowym.</w:t>
            </w: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12BFDBE9" w:rsidRDefault="4E3A2A03" w14:paraId="22AE70A7" w14:textId="0E91E7D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K_WG15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12BFDBE9" w:rsidRDefault="4E3A2A03" w14:paraId="12AA4E8B" w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4E3A2A03" w:rsidP="12BFDBE9" w:rsidRDefault="4E3A2A03" w14:paraId="0E90595D" w14:textId="379D564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12BFDBE9" w:rsidRDefault="4E3A2A03" w14:paraId="0166C234" w14:textId="3E1957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="4E3A2A03" w:rsidP="12BFDBE9" w:rsidRDefault="4E3A2A03" w14:paraId="787576D2" w14:textId="41C7C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2BFDBE9" w:rsidRDefault="4E3A2A03" w14:paraId="5FA669C7" w14:textId="4A195E7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12BFDBE9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BFDBE9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DE4B5B7" wp14:textId="73A3C0D8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przygotowywać scenariusz i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storybord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oraz montować i udźwiękowić obraz ruchomy.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2BFDBE9" w:rsidRDefault="005C100B" w14:paraId="66204FF1" wp14:textId="18E372F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2BFDBE9" w:rsidRDefault="005C100B" w14:paraId="2DBF0D7D" wp14:textId="65E3421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2BFDBE9" w:rsidRDefault="005C100B" w14:paraId="6B62F1B3" wp14:textId="3C1937D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12BFDBE9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2BFDBE9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680A4E5D" wp14:textId="5B0509F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pracować kamerą cyfrową, specjalistycznym oprogramowaniem w zakresie obrazu ruchomego oraz grafiki cyfrowej.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2BFDBE9" w:rsidRDefault="005C100B" w14:paraId="19219836" wp14:textId="0BB8684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2BFDBE9" w:rsidRDefault="005C100B" w14:paraId="296FEF7D" wp14:textId="4AECC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2BFDBE9" w:rsidRDefault="005C100B" w14:paraId="7194DBDC" wp14:textId="53C50D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12BFDBE9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BFDBE9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54CD245A" wp14:textId="552A06C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gromadzić, analizować i w świadomy sposób interpretować potrzebne informacje.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BFDBE9" w:rsidRDefault="005C100B" w14:paraId="1231BE67" wp14:textId="343CE46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BFDBE9" w:rsidRDefault="005C100B" w14:paraId="36FEB5B0" wp14:textId="0BE2284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BFDBE9" w:rsidRDefault="005C100B" w14:paraId="30D7AA69" wp14:textId="05DDEE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196D064" wp14:textId="73A45DA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4E3A2A03" w:rsidTr="12BFDBE9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12BFDBE9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2BFDBE9" w:rsidRDefault="4E3A2A03" w14:paraId="43665597" w14:textId="7F907F3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efektywn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ie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prac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ować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zespołow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ramach wspólnych projektów 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 działań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12BFDBE9" w:rsidRDefault="4E3A2A03" w14:paraId="4518E5E5" w14:textId="0999385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  <w:p w:rsidR="4E3A2A03" w:rsidP="12BFDBE9" w:rsidRDefault="4E3A2A03" w14:paraId="04EB06C7" w14:textId="43554F7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>
              <w:br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12BFDBE9" w:rsidRDefault="4E3A2A03" w14:paraId="79E4CC53" w14:textId="34A1DC5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12BFDBE9" w:rsidRDefault="4E3A2A03" w14:paraId="733DCC8A" w14:textId="0E9BBBD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12BFDBE9" w:rsidRDefault="4E3A2A03" w14:paraId="7260473A" w14:textId="39C8DB8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RPr="005C100B" w:rsidR="005C100B" w:rsidTr="12BFDBE9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2BFDBE9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12BFDBE9" w:rsidRDefault="005C100B" w14:paraId="03027AAB" wp14:textId="54C2E4F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K_WG08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K_WG15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</w:p>
          <w:p w:rsidRPr="005C100B" w:rsidR="005C100B" w:rsidP="12BFDBE9" w:rsidRDefault="005C100B" w14:paraId="0ADBEB5A" wp14:textId="68F680A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K_WG16+, K_UW01++, K_UW02++, K_UW03++, K_UW04++, K_UW05++, K_UW06++, K_UU14++, K_UU15++, </w:t>
            </w:r>
          </w:p>
          <w:p w:rsidRPr="005C100B" w:rsidR="005C100B" w:rsidP="12BFDBE9" w:rsidRDefault="005C100B" w14:paraId="6858FAD1" wp14:textId="34EB522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  <w:p w:rsidRPr="005C100B" w:rsidR="005C100B" w:rsidP="12BFDBE9" w:rsidRDefault="005C100B" w14:paraId="0790F428" wp14:textId="4FD4DC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12BFDBE9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12BFDBE9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2BFDBE9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19C45F97" w:rsidTr="12BFDBE9" w14:paraId="62FA4FB4">
        <w:trPr>
          <w:trHeight w:val="340"/>
        </w:trPr>
        <w:tc>
          <w:tcPr>
            <w:tcW w:w="112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/>
            <w:vAlign w:val="center"/>
          </w:tcPr>
          <w:p w:rsidR="19C45F97" w:rsidP="12BFDBE9" w:rsidRDefault="19C45F97" w14:paraId="5037AFD5" w14:textId="2A1F4EFA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="19C45F97" w:rsidP="12BFDBE9" w:rsidRDefault="19C45F97" w14:paraId="0AB315C6" w14:textId="5FAF3D8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Bednarek J., Multimedia w kształceniu, Wydawnictwo PWN, Warszawa 2008;</w:t>
            </w:r>
          </w:p>
          <w:p w:rsidR="19C45F97" w:rsidP="12BFDBE9" w:rsidRDefault="19C45F97" w14:paraId="26636BE2" w14:textId="13825D48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Danowski B., Komputerowy montaż wideo. Ćwiczenia praktyczne, Wyd. Helion, Gliwice 2006;</w:t>
            </w:r>
          </w:p>
          <w:p w:rsidR="19C45F97" w:rsidP="12BFDBE9" w:rsidRDefault="19C45F97" w14:paraId="1349F1F5" w14:textId="121E0B6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Huss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Fotografia cyfrowa, Wyd. Edition 2000, Kraków 2004;</w:t>
            </w:r>
          </w:p>
          <w:p w:rsidR="19C45F97" w:rsidP="12BFDBE9" w:rsidRDefault="19C45F97" w14:paraId="1A7B4B1D" w14:textId="61C7EC8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Kwaśny A., Od skanera do drukarki, Wyd. Helion, Gliwice 2001;</w:t>
            </w:r>
          </w:p>
          <w:p w:rsidR="19C45F97" w:rsidP="12BFDBE9" w:rsidRDefault="19C45F97" w14:paraId="5D8A8745" w14:textId="7176E16C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Olszewski A., Pamuła J.,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M., Multimedia, Wyd. Politechniki Radomskiej, Radom 2008; </w:t>
            </w:r>
          </w:p>
          <w:p w:rsidR="19C45F97" w:rsidP="12BFDBE9" w:rsidRDefault="19C45F97" w14:paraId="202FFCF1" w14:textId="610E86C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Rudny T., Multimedia i grafika komputerowa, Wyd. Helion, Gliwice 2010;</w:t>
            </w:r>
          </w:p>
          <w:p w:rsidR="19C45F97" w:rsidP="12BFDBE9" w:rsidRDefault="19C45F97" w14:paraId="1ED3E4B3" w14:textId="153DB1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Sikorski M., Interakcja człowiek-komputer. Wyd. PJWSTK, Warszawa;</w:t>
            </w:r>
          </w:p>
          <w:p w:rsidR="19C45F97" w:rsidP="12BFDBE9" w:rsidRDefault="19C45F97" w14:paraId="6764A4AD" w14:textId="068501D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Steward W., Tajniki skanowania, Warszawa, Wydawnictwo Mikom 2002;</w:t>
            </w:r>
          </w:p>
          <w:p w:rsidR="19C45F97" w:rsidP="12BFDBE9" w:rsidRDefault="19C45F97" w14:paraId="657FA3B1" w14:textId="0F1632D2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Tomaszewska-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Adamarek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ABC Photoshop CS3/CS3 PL, Gliwice, Helion 2007;</w:t>
            </w:r>
          </w:p>
          <w:p w:rsidR="19C45F97" w:rsidP="12BFDBE9" w:rsidRDefault="19C45F97" w14:paraId="6F1A6233" w14:textId="7A46504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Tomaszewska-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Adamarek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Zimek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Roland, ABC grafiki komputerowej i obróbki zdjęć, Wyd. Helion, Gliwice 2007; </w:t>
            </w:r>
          </w:p>
          <w:p w:rsidR="19C45F97" w:rsidP="12BFDBE9" w:rsidRDefault="19C45F97" w14:paraId="1F6C42CC" w14:textId="3A76F2D8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Wieczorkowska A., Multimedia. Podstawy teoretyczne i zastosowania praktyczne, Wyd. PJWSTK, Warszawa 2008;</w:t>
            </w:r>
          </w:p>
          <w:p w:rsidR="19C45F97" w:rsidP="12BFDBE9" w:rsidRDefault="19C45F97" w14:paraId="4F946C67" w14:textId="4915A2E8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Wieczorkowska A., Multimedia. Wyd. PJWSTK, Warszawa;</w:t>
            </w:r>
            <w:r>
              <w:br/>
            </w:r>
          </w:p>
          <w:p w:rsidR="19C45F97" w:rsidP="12BFDBE9" w:rsidRDefault="19C45F97" w14:paraId="23F69214" w14:textId="06402A83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="19C45F97" w:rsidP="12BFDBE9" w:rsidRDefault="19C45F97" w14:paraId="4C791319" w14:textId="14107935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Chrząszcz J., Grafika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komputerowa: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metody i narzędzia, Wyd. WNT, Warszawa 1994;</w:t>
            </w:r>
          </w:p>
          <w:p w:rsidR="19C45F97" w:rsidP="12BFDBE9" w:rsidRDefault="19C45F97" w14:paraId="490E23D3" w14:textId="3693938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Fotografia studyjna, Wydawnictwo Naukowo-Techniczne, Warszawa 1993;</w:t>
            </w:r>
          </w:p>
          <w:p w:rsidR="19C45F97" w:rsidP="12BFDBE9" w:rsidRDefault="19C45F97" w14:paraId="77C9B217" w14:textId="43A69C1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Lourekas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Wainmann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Elaine, Po prostu Photoshop 6/6 CE, Wyd. Helion, Gliwice 2001;</w:t>
            </w:r>
          </w:p>
          <w:p w:rsidR="19C45F97" w:rsidP="12BFDBE9" w:rsidRDefault="19C45F97" w14:paraId="29BD354F" w14:textId="13EC8C4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Nauka o fotografii, Wydawnictwo Artystyczne i Filmowe, Warszawa 1987;</w:t>
            </w:r>
          </w:p>
          <w:p w:rsidR="19C45F97" w:rsidP="12BFDBE9" w:rsidRDefault="19C45F97" w14:paraId="04B7FC4F" w14:textId="27F7A95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Władysław Skarbek, Multimedia, algorytmy i standardy kompresji, Akademicka Oficyna Wydawnicza, 1998;</w:t>
            </w:r>
          </w:p>
          <w:p w:rsidR="19C45F97" w:rsidP="12BFDBE9" w:rsidRDefault="19C45F97" w14:paraId="533FEF18" w14:textId="41AEFED6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Zabrodzki J. (red.), Grafika komputerowa, WNT 1995;</w:t>
            </w:r>
          </w:p>
          <w:p w:rsidR="19C45F97" w:rsidP="12BFDBE9" w:rsidRDefault="19C45F97" w14:paraId="1E753F70" w14:textId="7871EFA9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Zimek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R., </w:t>
            </w:r>
            <w:proofErr w:type="spellStart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Oberlan</w:t>
            </w:r>
            <w:proofErr w:type="spellEnd"/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Ł., ABC grafiki komputerowej, Wyd. Helion, Gliwice 2004;</w:t>
            </w:r>
          </w:p>
          <w:p w:rsidR="19C45F97" w:rsidP="12BFDBE9" w:rsidRDefault="19C45F97" w14:paraId="7FA9784E" w14:textId="7436638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12BFDBE9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5B0B8FFC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2BFDBE9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5B0B8FFC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2BFDBE9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2BFDBE9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5B0B8FFC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2BFDBE9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2BFDBE9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2BFDBE9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2BFDBE9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2BFDBE9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5B0B8FFC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BFDBE9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BFDBE9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0B8FFC" w:rsidRDefault="005C100B" w14:paraId="2E56FE30" wp14:textId="636B11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30 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5B0B8FFC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BFDBE9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0B8FFC" w:rsidRDefault="005C100B" w14:paraId="7D8DDBFD" wp14:textId="73289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BFDBE9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B0B8FFC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BFDBE9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BFDBE9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B0B8FFC" w:rsidRDefault="005C100B" w14:paraId="32EBDCDA" wp14:textId="172F3A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</w:tr>
      <w:tr xmlns:wp14="http://schemas.microsoft.com/office/word/2010/wordml" w:rsidRPr="005C100B" w:rsidR="005C100B" w:rsidTr="5B0B8FFC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BFDBE9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0B8FFC" w:rsidRDefault="005C100B" w14:paraId="15054125" wp14:textId="33A9D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5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BFDBE9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B0B8FFC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BFDBE9" w:rsidRDefault="005C100B" w14:paraId="1DFDDEA1" wp14:textId="37344C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BFDBE9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BFDBE9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B0B8FFC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BFDBE9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B0B8FFC" w:rsidRDefault="00B7700A" w14:paraId="5F8B6960" wp14:textId="77F0D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0B8FFC" w:rsidR="5B0B8FF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BFDBE9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B0B8FFC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2BFDBE9" w:rsidRDefault="005C100B" w14:paraId="227C9A6D" wp14:textId="3AD903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2BFDBE9" w:rsidRDefault="005C100B" w14:paraId="6ABC5ABD" wp14:textId="660C0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2BFDBE9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B0B8FFC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1A7EE76D" wp14:textId="1908F7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714B2BEF" wp14:textId="7EF1DE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,5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2BFDBE9" w:rsidRDefault="005C100B" w14:paraId="0A26CEED" wp14:textId="4B5B80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135[h]/ 5 ECTS</w:t>
            </w:r>
          </w:p>
        </w:tc>
      </w:tr>
      <w:tr xmlns:wp14="http://schemas.microsoft.com/office/word/2010/wordml" w:rsidRPr="005C100B" w:rsidR="005C100B" w:rsidTr="5B0B8FFC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2BFDBE9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2BFDBE9" w:rsidRDefault="005C100B" w14:paraId="4D325F07" wp14:textId="0B9B74B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9,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  ECTS</w:t>
            </w:r>
          </w:p>
        </w:tc>
      </w:tr>
    </w:tbl>
    <w:p xmlns:wp14="http://schemas.microsoft.com/office/word/2010/wordml" w:rsidRPr="005C100B" w:rsidR="005C100B" w:rsidP="12BFDBE9" w:rsidRDefault="005C100B" w14:paraId="5023141B" wp14:textId="0D2A9342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12BFDBE9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2BFDBE9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2BFDBE9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2BFDBE9" w:rsidRDefault="005C100B" w14:paraId="664355AD" wp14:textId="79F8EDD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12BFDBE9" w:rsidR="12BFDBE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…)</w:t>
            </w:r>
          </w:p>
        </w:tc>
      </w:tr>
    </w:tbl>
    <w:p xmlns:wp14="http://schemas.microsoft.com/office/word/2010/wordml" w:rsidRPr="005C100B" w:rsidR="005C100B" w:rsidP="12BFDBE9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2E713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27DD8A7"/>
    <w:rsid w:val="02B172D7"/>
    <w:rsid w:val="0A5F2DE1"/>
    <w:rsid w:val="12BFDBE9"/>
    <w:rsid w:val="12D4FE7F"/>
    <w:rsid w:val="19C45F97"/>
    <w:rsid w:val="20C19887"/>
    <w:rsid w:val="2C8E1BC7"/>
    <w:rsid w:val="38D94DF8"/>
    <w:rsid w:val="40751729"/>
    <w:rsid w:val="40A1E5CB"/>
    <w:rsid w:val="461623BA"/>
    <w:rsid w:val="489E89D3"/>
    <w:rsid w:val="4C5482F5"/>
    <w:rsid w:val="4E3A2A03"/>
    <w:rsid w:val="513B295E"/>
    <w:rsid w:val="5262DB6A"/>
    <w:rsid w:val="5B0B8FFC"/>
    <w:rsid w:val="5B751652"/>
    <w:rsid w:val="5C6C0EB8"/>
    <w:rsid w:val="6B2F62C8"/>
    <w:rsid w:val="6DADAAB5"/>
    <w:rsid w:val="7D00E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27</revision>
  <lastPrinted>2019-04-02T10:33:00.0000000Z</lastPrinted>
  <dcterms:created xsi:type="dcterms:W3CDTF">2019-04-03T07:54:00.0000000Z</dcterms:created>
  <dcterms:modified xsi:type="dcterms:W3CDTF">2020-09-20T14:39:08.5279136Z</dcterms:modified>
</coreProperties>
</file>